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pracownik? – Koszt zatrudnienia pracownika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płacy minimalnej pozwala pracownikom niższego szczebla zarobić nieco więcej – i to bez wątpienia jest plusem. Natomiast pracodawca jest narażony na coraz większe wydatki. Jaki jest koszt zatrudnienia pracownika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płaca minimalna w Polsce wynosi </w:t>
      </w:r>
      <w:r>
        <w:rPr>
          <w:rFonts w:ascii="calibri" w:hAnsi="calibri" w:eastAsia="calibri" w:cs="calibri"/>
          <w:sz w:val="24"/>
          <w:szCs w:val="24"/>
          <w:b/>
        </w:rPr>
        <w:t xml:space="preserve">3490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3600 zł brutto</w:t>
      </w:r>
      <w:r>
        <w:rPr>
          <w:rFonts w:ascii="calibri" w:hAnsi="calibri" w:eastAsia="calibri" w:cs="calibri"/>
          <w:sz w:val="24"/>
          <w:szCs w:val="24"/>
        </w:rPr>
        <w:t xml:space="preserve">). W porównaniu do poprzedniego roku, minimalne wynagrodzenie zostało zwiększone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480 zł</w:t>
      </w:r>
      <w:r>
        <w:rPr>
          <w:rFonts w:ascii="calibri" w:hAnsi="calibri" w:eastAsia="calibri" w:cs="calibri"/>
          <w:sz w:val="24"/>
          <w:szCs w:val="24"/>
        </w:rPr>
        <w:t xml:space="preserve">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płace minimalne w Europie 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 perspektywy pracownika ta kwota nie wydaje się zbyt duża. Jednak dla pracodawcy każda podwyżka płacy minimalnej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koszty zatrudnienia</w:t>
      </w:r>
      <w:r>
        <w:rPr>
          <w:rFonts w:ascii="calibri" w:hAnsi="calibri" w:eastAsia="calibri" w:cs="calibri"/>
          <w:sz w:val="24"/>
          <w:szCs w:val="24"/>
        </w:rPr>
        <w:t xml:space="preserve">. Jest to zauważalne przede wszystkim w większych przedsiębiorstwach, gdzie liczba zatrudnionych wynosi min. 30-40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zatrudnienia pracownika na umowie o pracę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kosztach pracodawcy, który zatrudnia pracownika na umowę o pracę oraz ten dostaje minimalne wynagrodzenie, sytuacja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Składki </w:t>
      </w:r>
      <w:r>
        <w:rPr>
          <w:rFonts w:ascii="calibri" w:hAnsi="calibri" w:eastAsia="calibri" w:cs="calibri"/>
          <w:sz w:val="24"/>
          <w:szCs w:val="24"/>
          <w:b/>
        </w:rPr>
        <w:t xml:space="preserve">% </w:t>
      </w:r>
      <w:r>
        <w:rPr>
          <w:rFonts w:ascii="calibri" w:hAnsi="calibri" w:eastAsia="calibri" w:cs="calibri"/>
          <w:sz w:val="24"/>
          <w:szCs w:val="24"/>
          <w:b/>
        </w:rPr>
        <w:t xml:space="preserve">Kwota potrącenia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Emerytalne 9,76 % 340,60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Rentowe 6,50 % 226,85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Wypadkowe 1,67 % 58,28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 (Fundusz Pracy) 2,45 % 85,51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FGŚP (Fundusz Gwarantowanych Świadczeń Pracowniczych) 0,1 %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wydatki na składki społeczne dla pracodawcy wynoszą</w:t>
      </w:r>
      <w:r>
        <w:rPr>
          <w:rFonts w:ascii="calibri" w:hAnsi="calibri" w:eastAsia="calibri" w:cs="calibri"/>
          <w:sz w:val="24"/>
          <w:szCs w:val="24"/>
        </w:rPr>
        <w:t xml:space="preserve"> więc</w:t>
      </w:r>
      <w:r>
        <w:rPr>
          <w:rFonts w:ascii="calibri" w:hAnsi="calibri" w:eastAsia="calibri" w:cs="calibri"/>
          <w:sz w:val="24"/>
          <w:szCs w:val="24"/>
          <w:b/>
        </w:rPr>
        <w:t xml:space="preserve"> ok.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wynagrodzenie netto – 2837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podatek dochodowy – 300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pracownika – 790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pracodawcę – 720 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koszt zatrudnienia pracownika na umowę o pracy w 2023 roku wynosi </w:t>
      </w:r>
      <w:r>
        <w:rPr>
          <w:rFonts w:ascii="calibri" w:hAnsi="calibri" w:eastAsia="calibri" w:cs="calibri"/>
          <w:sz w:val="24"/>
          <w:szCs w:val="24"/>
          <w:b/>
        </w:rPr>
        <w:t xml:space="preserve">4650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 zatrudnienia pracownika przy umowie zlecenie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zlecenia, sprawa jest nieco bardziej skomplikowana. Głównie dlatego, że pracownikowi wypłaca się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przepracowane godziny</w:t>
      </w:r>
      <w:r>
        <w:rPr>
          <w:rFonts w:ascii="calibri" w:hAnsi="calibri" w:eastAsia="calibri" w:cs="calibri"/>
          <w:sz w:val="24"/>
          <w:szCs w:val="24"/>
        </w:rPr>
        <w:t xml:space="preserve">. Minimalna stawka godzinowa w Polsce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22,80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23,50 zł brutto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zatrudnienia na umowie zlecenia będzie się różnił w zależności od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umowa ta jest jedynym źródłem utrzymania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pracownik jest studentem w wieku do 26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zlecenie jako jedyne źródło utrzymania -? </w:t>
      </w:r>
      <w:r>
        <w:rPr>
          <w:rFonts w:ascii="calibri" w:hAnsi="calibri" w:eastAsia="calibri" w:cs="calibri"/>
          <w:sz w:val="24"/>
          <w:szCs w:val="24"/>
          <w:b/>
        </w:rPr>
        <w:t xml:space="preserve">koszty pokrywane przez pracownika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 jak przy umowie o pracy + pracodawca opłaca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do ZUS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dod. jest zatrudniona w innych zakładach pracy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(czyli koszty na składki społeczne pokrywane przez pracownika)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w wieku do 26 lat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art-placa-minimalna-w-europie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2025-11-15T23:36:55+01:00</dcterms:created>
  <dcterms:modified xsi:type="dcterms:W3CDTF">2025-11-15T23:36:55+01:00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