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Płaca minimalna w Europie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jakie stawki obowiązują od 2023 roku? Jak Polska wypada na tle innych europejskich krajów?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Podwyżka płacy minimalnej stanowi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integralną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społeczno-gospodarczej polityki. Dla większości społeczeństwa jest to szansa na lepsze zarobki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nowym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europejskie podzielono na </w:t>
      </w:r>
      <w:r>
        <w:rPr>
          <w:rFonts w:ascii="calibri" w:hAnsi="calibri" w:eastAsia="calibri" w:cs="calibri"/>
          <w:sz w:val="24"/>
          <w:szCs w:val="24"/>
          <w:b/>
        </w:rPr>
        <w:t xml:space="preserve">3 grupy</w:t>
      </w:r>
      <w:r>
        <w:rPr>
          <w:rFonts w:ascii="calibri" w:hAnsi="calibri" w:eastAsia="calibri" w:cs="calibri"/>
          <w:sz w:val="24"/>
          <w:szCs w:val="24"/>
        </w:rPr>
        <w:t xml:space="preserve"> pod względem poziomu stawek minimalnych. Do 1 grupy należą kraje, gdzie miesięczne wynagrodzenie waha się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399 – 840 EUR</w:t>
      </w:r>
      <w:r>
        <w:rPr>
          <w:rFonts w:ascii="calibri" w:hAnsi="calibri" w:eastAsia="calibri" w:cs="calibri"/>
          <w:sz w:val="24"/>
          <w:szCs w:val="24"/>
        </w:rPr>
        <w:t xml:space="preserve"> (Polska znalazła się w tej grupie). Odpowiednio, 2 grupa to zarobki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887 – 1304 EUR/miesięcznie</w:t>
      </w:r>
      <w:r>
        <w:rPr>
          <w:rFonts w:ascii="calibri" w:hAnsi="calibri" w:eastAsia="calibri" w:cs="calibri"/>
          <w:sz w:val="24"/>
          <w:szCs w:val="24"/>
        </w:rPr>
        <w:t xml:space="preserve"> i 3 grupa – z minimalnym wynagrodzeniem wynoszącym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1700 EUR/miesięcznie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można zauważyć, różnica minimalnych stawek jest znacząca, niekiedy wynosi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1000 EUR</w:t>
      </w:r>
      <w:r>
        <w:rPr>
          <w:rFonts w:ascii="calibri" w:hAnsi="calibri" w:eastAsia="calibri" w:cs="calibri"/>
          <w:sz w:val="24"/>
          <w:szCs w:val="24"/>
        </w:rPr>
        <w:t xml:space="preserve">. Najwyższe minimalne wynagrodzenie w Europie jest prawie 7-krotnie wyższe od najniższego (Bułgaria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399 EUR</w:t>
      </w:r>
      <w:r>
        <w:rPr>
          <w:rFonts w:ascii="calibri" w:hAnsi="calibri" w:eastAsia="calibri" w:cs="calibri"/>
          <w:sz w:val="24"/>
          <w:szCs w:val="24"/>
        </w:rPr>
        <w:t xml:space="preserve">, Luksemburg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2387 EUR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tabelach poniżej nie znajdziemy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minimalnych wynagrodzeń m.in w krajach skandynawskich</w:t>
      </w:r>
      <w:r>
        <w:rPr>
          <w:rFonts w:ascii="calibri" w:hAnsi="calibri" w:eastAsia="calibri" w:cs="calibri"/>
          <w:sz w:val="24"/>
          <w:szCs w:val="24"/>
        </w:rPr>
        <w:t xml:space="preserve">. Wynika to z tego, że nie mają odgórnie ustalonych stawek. Poziom wynagrodzenia zależy zarówno od decyzji związków zawodowych, jak i bezpośrednio od pracodawcy.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Bułgaria </w:t>
      </w:r>
      <w:r>
        <w:rPr>
          <w:rFonts w:ascii="calibri" w:hAnsi="calibri" w:eastAsia="calibri" w:cs="calibri"/>
          <w:sz w:val="24"/>
          <w:szCs w:val="24"/>
        </w:rPr>
        <w:t xml:space="preserve">399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</w:t>
      </w:r>
      <w:r>
        <w:rPr>
          <w:rFonts w:ascii="calibri" w:hAnsi="calibri" w:eastAsia="calibri" w:cs="calibri"/>
          <w:sz w:val="24"/>
          <w:szCs w:val="24"/>
        </w:rPr>
        <w:t xml:space="preserve">579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Rumunia </w:t>
      </w:r>
      <w:r>
        <w:rPr>
          <w:rFonts w:ascii="calibri" w:hAnsi="calibri" w:eastAsia="calibri" w:cs="calibri"/>
          <w:sz w:val="24"/>
          <w:szCs w:val="24"/>
        </w:rPr>
        <w:t xml:space="preserve">606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Łotwa </w:t>
      </w:r>
      <w:r>
        <w:rPr>
          <w:rFonts w:ascii="calibri" w:hAnsi="calibri" w:eastAsia="calibri" w:cs="calibri"/>
          <w:sz w:val="24"/>
          <w:szCs w:val="24"/>
        </w:rPr>
        <w:t xml:space="preserve">620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Czechy </w:t>
      </w:r>
      <w:r>
        <w:rPr>
          <w:rFonts w:ascii="calibri" w:hAnsi="calibri" w:eastAsia="calibri" w:cs="calibri"/>
          <w:sz w:val="24"/>
          <w:szCs w:val="24"/>
        </w:rPr>
        <w:t xml:space="preserve">717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Estonia </w:t>
      </w:r>
      <w:r>
        <w:rPr>
          <w:rFonts w:ascii="calibri" w:hAnsi="calibri" w:eastAsia="calibri" w:cs="calibri"/>
          <w:sz w:val="24"/>
          <w:szCs w:val="24"/>
        </w:rPr>
        <w:t xml:space="preserve">725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</w:t>
      </w:r>
      <w:r>
        <w:rPr>
          <w:rFonts w:ascii="calibri" w:hAnsi="calibri" w:eastAsia="calibri" w:cs="calibri"/>
          <w:sz w:val="24"/>
          <w:szCs w:val="24"/>
        </w:rPr>
        <w:t xml:space="preserve">746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Malta </w:t>
      </w:r>
      <w:r>
        <w:rPr>
          <w:rFonts w:ascii="calibri" w:hAnsi="calibri" w:eastAsia="calibri" w:cs="calibri"/>
          <w:sz w:val="24"/>
          <w:szCs w:val="24"/>
        </w:rPr>
        <w:t xml:space="preserve">835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Litwa </w:t>
      </w:r>
      <w:r>
        <w:rPr>
          <w:rFonts w:ascii="calibri" w:hAnsi="calibri" w:eastAsia="calibri" w:cs="calibri"/>
          <w:sz w:val="24"/>
          <w:szCs w:val="24"/>
        </w:rPr>
        <w:t xml:space="preserve">840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Portugalia </w:t>
      </w:r>
      <w:r>
        <w:rPr>
          <w:rFonts w:ascii="calibri" w:hAnsi="calibri" w:eastAsia="calibri" w:cs="calibri"/>
          <w:sz w:val="24"/>
          <w:szCs w:val="24"/>
        </w:rPr>
        <w:t xml:space="preserve">887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</w:t>
      </w:r>
      <w:r>
        <w:rPr>
          <w:rFonts w:ascii="calibri" w:hAnsi="calibri" w:eastAsia="calibri" w:cs="calibri"/>
          <w:sz w:val="24"/>
          <w:szCs w:val="24"/>
        </w:rPr>
        <w:t xml:space="preserve">1167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Słowenia </w:t>
      </w:r>
      <w:r>
        <w:rPr>
          <w:rFonts w:ascii="calibri" w:hAnsi="calibri" w:eastAsia="calibri" w:cs="calibri"/>
          <w:sz w:val="24"/>
          <w:szCs w:val="24"/>
        </w:rPr>
        <w:t xml:space="preserve">1304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Francja </w:t>
      </w:r>
      <w:r>
        <w:rPr>
          <w:rFonts w:ascii="calibri" w:hAnsi="calibri" w:eastAsia="calibri" w:cs="calibri"/>
          <w:sz w:val="24"/>
          <w:szCs w:val="24"/>
        </w:rPr>
        <w:t xml:space="preserve">1709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Irlandia </w:t>
      </w:r>
      <w:r>
        <w:rPr>
          <w:rFonts w:ascii="calibri" w:hAnsi="calibri" w:eastAsia="calibri" w:cs="calibri"/>
          <w:sz w:val="24"/>
          <w:szCs w:val="24"/>
        </w:rPr>
        <w:t xml:space="preserve">1910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Niderlandy </w:t>
      </w:r>
      <w:r>
        <w:rPr>
          <w:rFonts w:ascii="calibri" w:hAnsi="calibri" w:eastAsia="calibri" w:cs="calibri"/>
          <w:sz w:val="24"/>
          <w:szCs w:val="24"/>
        </w:rPr>
        <w:t xml:space="preserve">1934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 </w:t>
      </w:r>
      <w:r>
        <w:rPr>
          <w:rFonts w:ascii="calibri" w:hAnsi="calibri" w:eastAsia="calibri" w:cs="calibri"/>
          <w:sz w:val="24"/>
          <w:szCs w:val="24"/>
        </w:rPr>
        <w:t xml:space="preserve">1955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Niemcy </w:t>
      </w:r>
      <w:r>
        <w:rPr>
          <w:rFonts w:ascii="calibri" w:hAnsi="calibri" w:eastAsia="calibri" w:cs="calibri"/>
          <w:sz w:val="24"/>
          <w:szCs w:val="24"/>
        </w:rPr>
        <w:t xml:space="preserve">1981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Luksemburg </w:t>
      </w:r>
      <w:r>
        <w:rPr>
          <w:rFonts w:ascii="calibri" w:hAnsi="calibri" w:eastAsia="calibri" w:cs="calibri"/>
          <w:sz w:val="24"/>
          <w:szCs w:val="24"/>
        </w:rPr>
        <w:t xml:space="preserve">2387 EUR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2026-05-22T08:46:10+02:00</dcterms:created>
  <dcterms:modified xsi:type="dcterms:W3CDTF">2026-05-22T08:46:10+02:00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